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F0210" w14:textId="77777777" w:rsidR="005728F0" w:rsidRDefault="00D9533A" w:rsidP="005728F0">
      <w:r>
        <w:rPr>
          <w:noProof/>
          <w:lang w:val="en-US" w:eastAsia="en-US"/>
        </w:rPr>
        <w:pict w14:anchorId="7BAA8D33">
          <v:shapetype id="_x0000_t202" coordsize="21600,21600" o:spt="202" path="m,l,21600r21600,l21600,xe">
            <v:stroke joinstyle="miter"/>
            <v:path gradientshapeok="t" o:connecttype="rect"/>
          </v:shapetype>
          <v:shape id="_x0000_s1034" type="#_x0000_t202" style="position:absolute;margin-left:133.5pt;margin-top:.2pt;width:369pt;height:63pt;z-index:251658240" strokecolor="white" strokeweight="0">
            <v:textbox>
              <w:txbxContent>
                <w:p w14:paraId="33BA8A13" w14:textId="77777777" w:rsidR="005728F0" w:rsidRPr="00CC0577" w:rsidRDefault="005728F0" w:rsidP="005728F0">
                  <w:pPr>
                    <w:jc w:val="right"/>
                    <w:rPr>
                      <w:color w:val="C0C0C0"/>
                      <w:sz w:val="48"/>
                      <w:szCs w:val="48"/>
                      <w:lang w:val="de-DE"/>
                    </w:rPr>
                  </w:pPr>
                  <w:r w:rsidRPr="00CC0577">
                    <w:rPr>
                      <w:rFonts w:ascii="Arial" w:hAnsi="Arial"/>
                      <w:color w:val="C0C0C0"/>
                      <w:sz w:val="48"/>
                      <w:szCs w:val="48"/>
                      <w:lang w:val="de-DE"/>
                    </w:rPr>
                    <w:t>N E W S   R E L E A S E</w:t>
                  </w:r>
                </w:p>
              </w:txbxContent>
            </v:textbox>
          </v:shape>
        </w:pict>
      </w:r>
      <w:r>
        <w:rPr>
          <w:noProof/>
          <w:lang w:val="en-US" w:eastAsia="en-US"/>
        </w:rPr>
        <w:pict w14:anchorId="58F7CAD9">
          <v:shape id="_x0000_s1030" type="#_x0000_t202" style="position:absolute;margin-left:126pt;margin-top:52.5pt;width:357pt;height:69pt;z-index:251657216" strokecolor="white" strokeweight="0">
            <v:textbox>
              <w:txbxContent>
                <w:p w14:paraId="0BD89A48" w14:textId="77777777" w:rsidR="005728F0" w:rsidRDefault="005728F0" w:rsidP="005728F0">
                  <w:pPr>
                    <w:ind w:left="-567" w:right="-772"/>
                  </w:pPr>
                </w:p>
                <w:p w14:paraId="67F4CC65" w14:textId="77777777" w:rsidR="005B0552" w:rsidRPr="005B0552" w:rsidRDefault="005B0552" w:rsidP="005B0552">
                  <w:pPr>
                    <w:rPr>
                      <w:rFonts w:ascii="Arial" w:hAnsi="Arial"/>
                      <w:b/>
                      <w:color w:val="000080"/>
                      <w:sz w:val="40"/>
                      <w:szCs w:val="40"/>
                    </w:rPr>
                  </w:pPr>
                  <w:r w:rsidRPr="005B0552">
                    <w:rPr>
                      <w:rFonts w:ascii="Arial" w:hAnsi="Arial"/>
                      <w:b/>
                      <w:color w:val="000080"/>
                      <w:sz w:val="40"/>
                      <w:szCs w:val="40"/>
                    </w:rPr>
                    <w:t xml:space="preserve">BETA Update: </w:t>
                  </w:r>
                  <w:proofErr w:type="spellStart"/>
                  <w:r w:rsidRPr="005B0552">
                    <w:rPr>
                      <w:rFonts w:ascii="Arial" w:hAnsi="Arial"/>
                      <w:b/>
                      <w:color w:val="000080"/>
                      <w:sz w:val="40"/>
                      <w:szCs w:val="40"/>
                    </w:rPr>
                    <w:t>Zilpaterol</w:t>
                  </w:r>
                  <w:proofErr w:type="spellEnd"/>
                  <w:r w:rsidRPr="005B0552">
                    <w:rPr>
                      <w:rFonts w:ascii="Arial" w:hAnsi="Arial"/>
                      <w:b/>
                      <w:color w:val="000080"/>
                      <w:sz w:val="40"/>
                      <w:szCs w:val="40"/>
                    </w:rPr>
                    <w:t xml:space="preserve"> contamination in equine feedstuffs. </w:t>
                  </w:r>
                </w:p>
                <w:p w14:paraId="0D153EFB" w14:textId="59CFE4E0" w:rsidR="007F0FDC" w:rsidRPr="00963B50" w:rsidRDefault="007F0FDC" w:rsidP="00B203C8">
                  <w:pPr>
                    <w:rPr>
                      <w:rFonts w:ascii="Arial" w:hAnsi="Arial"/>
                      <w:b/>
                      <w:color w:val="000080"/>
                      <w:sz w:val="40"/>
                      <w:szCs w:val="40"/>
                    </w:rPr>
                  </w:pPr>
                </w:p>
              </w:txbxContent>
            </v:textbox>
          </v:shape>
        </w:pict>
      </w:r>
      <w:r w:rsidR="0089185B">
        <w:rPr>
          <w:noProof/>
        </w:rPr>
        <w:drawing>
          <wp:inline distT="0" distB="0" distL="0" distR="0" wp14:anchorId="352DC145" wp14:editId="375C571F">
            <wp:extent cx="1485900" cy="1457325"/>
            <wp:effectExtent l="19050" t="0" r="0" b="0"/>
            <wp:docPr id="1" name="Picture 1" descr="BETA onl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nly colour"/>
                    <pic:cNvPicPr>
                      <a:picLocks noChangeAspect="1" noChangeArrowheads="1"/>
                    </pic:cNvPicPr>
                  </pic:nvPicPr>
                  <pic:blipFill>
                    <a:blip r:embed="rId4" cstate="print"/>
                    <a:srcRect/>
                    <a:stretch>
                      <a:fillRect/>
                    </a:stretch>
                  </pic:blipFill>
                  <pic:spPr bwMode="auto">
                    <a:xfrm>
                      <a:off x="0" y="0"/>
                      <a:ext cx="1485900" cy="1457325"/>
                    </a:xfrm>
                    <a:prstGeom prst="rect">
                      <a:avLst/>
                    </a:prstGeom>
                    <a:noFill/>
                    <a:ln w="9525">
                      <a:noFill/>
                      <a:miter lim="800000"/>
                      <a:headEnd/>
                      <a:tailEnd/>
                    </a:ln>
                  </pic:spPr>
                </pic:pic>
              </a:graphicData>
            </a:graphic>
          </wp:inline>
        </w:drawing>
      </w:r>
    </w:p>
    <w:p w14:paraId="2A7EEECA" w14:textId="77777777" w:rsidR="005728F0" w:rsidRDefault="005728F0"/>
    <w:p w14:paraId="4DE135C6" w14:textId="03C1116D" w:rsidR="005B0552" w:rsidRDefault="005B0552" w:rsidP="005B0552">
      <w:pPr>
        <w:rPr>
          <w:rFonts w:ascii="Arial" w:hAnsi="Arial" w:cs="Arial"/>
        </w:rPr>
      </w:pPr>
      <w:r>
        <w:rPr>
          <w:rFonts w:ascii="Arial" w:hAnsi="Arial" w:cs="Arial"/>
        </w:rPr>
        <w:t>The British Equestrian Trade Association (</w:t>
      </w:r>
      <w:r w:rsidRPr="005B0552">
        <w:rPr>
          <w:rFonts w:ascii="Arial" w:hAnsi="Arial" w:cs="Arial"/>
        </w:rPr>
        <w:t>BETA</w:t>
      </w:r>
      <w:r>
        <w:rPr>
          <w:rFonts w:ascii="Arial" w:hAnsi="Arial" w:cs="Arial"/>
        </w:rPr>
        <w:t>)</w:t>
      </w:r>
      <w:r w:rsidRPr="005B0552">
        <w:rPr>
          <w:rFonts w:ascii="Arial" w:hAnsi="Arial" w:cs="Arial"/>
        </w:rPr>
        <w:t xml:space="preserve">, on behalf of a number of its horse feed manufacturing members would like to clarify the situation with regards the recent contamination by </w:t>
      </w:r>
      <w:proofErr w:type="spellStart"/>
      <w:r>
        <w:rPr>
          <w:rFonts w:ascii="Arial" w:hAnsi="Arial" w:cs="Arial"/>
        </w:rPr>
        <w:t>Zilpaterol</w:t>
      </w:r>
      <w:proofErr w:type="spellEnd"/>
      <w:r w:rsidRPr="005B0552">
        <w:rPr>
          <w:rFonts w:ascii="Arial" w:hAnsi="Arial" w:cs="Arial"/>
        </w:rPr>
        <w:t xml:space="preserve"> </w:t>
      </w:r>
      <w:r>
        <w:rPr>
          <w:rFonts w:ascii="Arial" w:hAnsi="Arial" w:cs="Arial"/>
        </w:rPr>
        <w:t>in some</w:t>
      </w:r>
      <w:r w:rsidRPr="005B0552">
        <w:rPr>
          <w:rFonts w:ascii="Arial" w:hAnsi="Arial" w:cs="Arial"/>
        </w:rPr>
        <w:t xml:space="preserve"> horse feeds. </w:t>
      </w:r>
    </w:p>
    <w:p w14:paraId="0112DA99" w14:textId="77777777" w:rsidR="005B0552" w:rsidRPr="005B0552" w:rsidRDefault="005B0552" w:rsidP="005B0552">
      <w:pPr>
        <w:rPr>
          <w:rFonts w:ascii="Arial" w:hAnsi="Arial" w:cs="Arial"/>
        </w:rPr>
      </w:pPr>
    </w:p>
    <w:p w14:paraId="53D8DCCC" w14:textId="77777777" w:rsidR="005B0552" w:rsidRPr="005B0552" w:rsidRDefault="005B0552" w:rsidP="005B0552">
      <w:pPr>
        <w:rPr>
          <w:rFonts w:ascii="Arial" w:hAnsi="Arial" w:cs="Arial"/>
        </w:rPr>
      </w:pPr>
      <w:r w:rsidRPr="005B0552">
        <w:rPr>
          <w:rFonts w:ascii="Arial" w:hAnsi="Arial" w:cs="Arial"/>
        </w:rPr>
        <w:t xml:space="preserve">It has very recently been confirmed that the cane molasses containing </w:t>
      </w:r>
      <w:proofErr w:type="spellStart"/>
      <w:r w:rsidRPr="005B0552">
        <w:rPr>
          <w:rFonts w:ascii="Arial" w:hAnsi="Arial" w:cs="Arial"/>
        </w:rPr>
        <w:t>Zilpaterol</w:t>
      </w:r>
      <w:proofErr w:type="spellEnd"/>
      <w:r w:rsidRPr="005B0552">
        <w:rPr>
          <w:rFonts w:ascii="Arial" w:hAnsi="Arial" w:cs="Arial"/>
        </w:rPr>
        <w:t xml:space="preserve"> Hydrochloride supplied by ED &amp; F Man Ltd into Ireland did then enter the UK some months ago and was supplied to a few equine feed companies.  In that period there have only been positives detected under the rules of racing in France from feed originating from one Irish company. </w:t>
      </w:r>
    </w:p>
    <w:p w14:paraId="2B43A580" w14:textId="77777777" w:rsidR="005B0552" w:rsidRDefault="005B0552" w:rsidP="005B0552">
      <w:pPr>
        <w:rPr>
          <w:rFonts w:ascii="Arial" w:hAnsi="Arial" w:cs="Arial"/>
        </w:rPr>
      </w:pPr>
    </w:p>
    <w:p w14:paraId="419B5F37" w14:textId="4B58DDD9" w:rsidR="005B0552" w:rsidRPr="005B0552" w:rsidRDefault="005B0552" w:rsidP="005B0552">
      <w:pPr>
        <w:rPr>
          <w:rFonts w:ascii="Arial" w:hAnsi="Arial" w:cs="Arial"/>
        </w:rPr>
      </w:pPr>
      <w:r w:rsidRPr="005B0552">
        <w:rPr>
          <w:rFonts w:ascii="Arial" w:hAnsi="Arial" w:cs="Arial"/>
        </w:rPr>
        <w:t xml:space="preserve">In the absence of any confirmatory analysis from E D &amp; F Man Ltd as to whether and/or what levels of </w:t>
      </w:r>
      <w:proofErr w:type="spellStart"/>
      <w:r w:rsidRPr="005B0552">
        <w:rPr>
          <w:rFonts w:ascii="Arial" w:hAnsi="Arial" w:cs="Arial"/>
        </w:rPr>
        <w:t>Zilpaterol</w:t>
      </w:r>
      <w:proofErr w:type="spellEnd"/>
      <w:r w:rsidRPr="005B0552">
        <w:rPr>
          <w:rFonts w:ascii="Arial" w:hAnsi="Arial" w:cs="Arial"/>
        </w:rPr>
        <w:t xml:space="preserve"> were in any molasses supplied into companies, once aware that the contamination may have affected the UK supply, all companies took precautionary measures and stopped using the shipment of molasses in question from ED &amp; F Man Ltd and replaced it with an alternative source or another raw material. </w:t>
      </w:r>
    </w:p>
    <w:p w14:paraId="39CEFC4E" w14:textId="77777777" w:rsidR="005B0552" w:rsidRDefault="005B0552" w:rsidP="005B0552">
      <w:pPr>
        <w:rPr>
          <w:rFonts w:ascii="Arial" w:hAnsi="Arial" w:cs="Arial"/>
        </w:rPr>
      </w:pPr>
    </w:p>
    <w:p w14:paraId="00A0AA69" w14:textId="5D30F25F" w:rsidR="005B0552" w:rsidRPr="005B0552" w:rsidRDefault="005B0552" w:rsidP="005B0552">
      <w:pPr>
        <w:rPr>
          <w:rFonts w:ascii="Arial" w:hAnsi="Arial" w:cs="Arial"/>
          <w:lang w:val="en-US"/>
        </w:rPr>
      </w:pPr>
      <w:r w:rsidRPr="005B0552">
        <w:rPr>
          <w:rFonts w:ascii="Arial" w:hAnsi="Arial" w:cs="Arial"/>
        </w:rPr>
        <w:t xml:space="preserve">Since then BETA has been working with our member companies in their efforts to identify the nature and scale of the contamination that has been beyond their control.  All have tried to act in the best interests of their customers to deal with an impossible situation. A number of these companies are in direct contact with their known clients to </w:t>
      </w:r>
      <w:proofErr w:type="gramStart"/>
      <w:r w:rsidRPr="005B0552">
        <w:rPr>
          <w:rFonts w:ascii="Arial" w:hAnsi="Arial" w:cs="Arial"/>
        </w:rPr>
        <w:t>advise</w:t>
      </w:r>
      <w:proofErr w:type="gramEnd"/>
      <w:r w:rsidRPr="005B0552">
        <w:rPr>
          <w:rFonts w:ascii="Arial" w:hAnsi="Arial" w:cs="Arial"/>
        </w:rPr>
        <w:t xml:space="preserve"> on the situation and provide any advice and instruction they can. </w:t>
      </w:r>
    </w:p>
    <w:p w14:paraId="4EE9EF71" w14:textId="77777777" w:rsidR="005B0552" w:rsidRDefault="005B0552" w:rsidP="005B0552">
      <w:pPr>
        <w:rPr>
          <w:rFonts w:ascii="Arial" w:hAnsi="Arial" w:cs="Arial"/>
        </w:rPr>
      </w:pPr>
    </w:p>
    <w:p w14:paraId="2EB62110" w14:textId="242CFE64" w:rsidR="005B0552" w:rsidRPr="005B0552" w:rsidRDefault="005B0552" w:rsidP="005B0552">
      <w:pPr>
        <w:rPr>
          <w:rFonts w:ascii="Arial" w:hAnsi="Arial" w:cs="Arial"/>
        </w:rPr>
      </w:pPr>
      <w:r w:rsidRPr="005B0552">
        <w:rPr>
          <w:rFonts w:ascii="Arial" w:hAnsi="Arial" w:cs="Arial"/>
        </w:rPr>
        <w:t xml:space="preserve">ED &amp; F Man Ltd contacted companies in the last few days to confirm that the material was contaminated but at lower levels than was the case in Ireland. We have also today received confirmation that the Food Standards Agency in the UK is taking no further action due to the very low concentrations in the finished feed which are not considered significant in terms of food or feed safety and are not a risk to equine health or welfare.  </w:t>
      </w:r>
      <w:r w:rsidR="00BB4E68" w:rsidRPr="005B0552">
        <w:rPr>
          <w:rFonts w:ascii="Arial" w:hAnsi="Arial" w:cs="Arial"/>
        </w:rPr>
        <w:t xml:space="preserve">The level of </w:t>
      </w:r>
      <w:proofErr w:type="spellStart"/>
      <w:r w:rsidR="00BB4E68" w:rsidRPr="005B0552">
        <w:rPr>
          <w:rFonts w:ascii="Arial" w:hAnsi="Arial" w:cs="Arial"/>
        </w:rPr>
        <w:t>Zilpaterol</w:t>
      </w:r>
      <w:proofErr w:type="spellEnd"/>
      <w:r w:rsidR="00BB4E68" w:rsidRPr="005B0552">
        <w:rPr>
          <w:rFonts w:ascii="Arial" w:hAnsi="Arial" w:cs="Arial"/>
        </w:rPr>
        <w:t xml:space="preserve"> which has been found in feed was less than 1 part per billion</w:t>
      </w:r>
      <w:r w:rsidR="00BB4E68">
        <w:rPr>
          <w:rFonts w:ascii="Arial" w:hAnsi="Arial" w:cs="Arial"/>
        </w:rPr>
        <w:t xml:space="preserve">, well below the level which would trigger food or feed safety considerations. </w:t>
      </w:r>
      <w:r w:rsidR="00BB4E68" w:rsidRPr="005B0552">
        <w:rPr>
          <w:rFonts w:ascii="Arial" w:hAnsi="Arial" w:cs="Arial"/>
        </w:rPr>
        <w:t xml:space="preserve">  </w:t>
      </w:r>
    </w:p>
    <w:p w14:paraId="5DCA603F" w14:textId="77777777" w:rsidR="005B0552" w:rsidRDefault="005B0552" w:rsidP="005B0552">
      <w:pPr>
        <w:rPr>
          <w:rFonts w:ascii="Arial" w:hAnsi="Arial" w:cs="Arial"/>
        </w:rPr>
      </w:pPr>
    </w:p>
    <w:p w14:paraId="1C1F2F05" w14:textId="04DD4610" w:rsidR="005B0552" w:rsidRPr="005B0552" w:rsidRDefault="005B0552" w:rsidP="005B0552">
      <w:pPr>
        <w:rPr>
          <w:rFonts w:ascii="Arial" w:hAnsi="Arial" w:cs="Arial"/>
          <w:lang w:val="en-US"/>
        </w:rPr>
      </w:pPr>
      <w:r w:rsidRPr="005B0552">
        <w:rPr>
          <w:rFonts w:ascii="Arial" w:hAnsi="Arial" w:cs="Arial"/>
        </w:rPr>
        <w:t xml:space="preserve">The racing and sporting regulatory bodies have different priorities to our feed regulators and so whilst posing no health risks to horses, it is prohibited for horses competing under rules.  </w:t>
      </w:r>
    </w:p>
    <w:p w14:paraId="71B78890" w14:textId="77777777" w:rsidR="005B0552" w:rsidRDefault="005B0552" w:rsidP="005B0552">
      <w:pPr>
        <w:rPr>
          <w:rFonts w:ascii="Arial" w:hAnsi="Arial" w:cs="Arial"/>
          <w:lang w:val="en-US"/>
        </w:rPr>
      </w:pPr>
    </w:p>
    <w:p w14:paraId="735B8760" w14:textId="37DB4374" w:rsidR="005B0552" w:rsidRPr="005B0552" w:rsidRDefault="005B0552" w:rsidP="005B0552">
      <w:pPr>
        <w:rPr>
          <w:rFonts w:ascii="Arial" w:hAnsi="Arial" w:cs="Arial"/>
          <w:bCs/>
        </w:rPr>
      </w:pPr>
      <w:r w:rsidRPr="005B0552">
        <w:rPr>
          <w:rFonts w:ascii="Arial" w:hAnsi="Arial" w:cs="Arial"/>
          <w:lang w:val="en-US"/>
        </w:rPr>
        <w:t>T</w:t>
      </w:r>
      <w:r w:rsidRPr="005B0552">
        <w:rPr>
          <w:rFonts w:ascii="Arial" w:hAnsi="Arial" w:cs="Arial"/>
        </w:rPr>
        <w:t xml:space="preserve">he BHA have offered a seven day moratorium in racing </w:t>
      </w:r>
      <w:r w:rsidRPr="005B0552">
        <w:rPr>
          <w:rFonts w:ascii="Arial" w:hAnsi="Arial" w:cs="Arial"/>
          <w:bCs/>
        </w:rPr>
        <w:t xml:space="preserve">during which any horse that returns a positive result for </w:t>
      </w:r>
      <w:proofErr w:type="spellStart"/>
      <w:r w:rsidRPr="005B0552">
        <w:rPr>
          <w:rFonts w:ascii="Arial" w:hAnsi="Arial" w:cs="Arial"/>
          <w:bCs/>
        </w:rPr>
        <w:t>Zilpaterol</w:t>
      </w:r>
      <w:proofErr w:type="spellEnd"/>
      <w:r w:rsidRPr="005B0552">
        <w:rPr>
          <w:rFonts w:ascii="Arial" w:hAnsi="Arial" w:cs="Arial"/>
          <w:bCs/>
        </w:rPr>
        <w:t xml:space="preserve"> through </w:t>
      </w:r>
      <w:proofErr w:type="spellStart"/>
      <w:r w:rsidRPr="005B0552">
        <w:rPr>
          <w:rFonts w:ascii="Arial" w:hAnsi="Arial" w:cs="Arial"/>
          <w:bCs/>
        </w:rPr>
        <w:t>raceday</w:t>
      </w:r>
      <w:proofErr w:type="spellEnd"/>
      <w:r w:rsidRPr="005B0552">
        <w:rPr>
          <w:rFonts w:ascii="Arial" w:hAnsi="Arial" w:cs="Arial"/>
          <w:bCs/>
        </w:rPr>
        <w:t xml:space="preserve">, out-of-racing or Elective Testing will not be subject to BHA regulatory action, provided the positive sample is consistent with the feed contamination.  </w:t>
      </w:r>
    </w:p>
    <w:p w14:paraId="5683C438" w14:textId="77777777" w:rsidR="005B0552" w:rsidRDefault="005B0552" w:rsidP="005B0552">
      <w:pPr>
        <w:rPr>
          <w:rFonts w:ascii="Arial" w:hAnsi="Arial" w:cs="Arial"/>
          <w:bCs/>
        </w:rPr>
      </w:pPr>
    </w:p>
    <w:p w14:paraId="19656B0C" w14:textId="28FEEAD5" w:rsidR="005B0552" w:rsidRPr="005B0552" w:rsidRDefault="005B0552" w:rsidP="005B0552">
      <w:pPr>
        <w:rPr>
          <w:rFonts w:ascii="Arial" w:hAnsi="Arial" w:cs="Arial"/>
          <w:bCs/>
        </w:rPr>
      </w:pPr>
      <w:r w:rsidRPr="005B0552">
        <w:rPr>
          <w:rFonts w:ascii="Arial" w:hAnsi="Arial" w:cs="Arial"/>
          <w:bCs/>
        </w:rPr>
        <w:t xml:space="preserve">Elective testing undertaken through the BHA has indicated that </w:t>
      </w:r>
      <w:proofErr w:type="spellStart"/>
      <w:r w:rsidRPr="005B0552">
        <w:rPr>
          <w:rFonts w:ascii="Arial" w:hAnsi="Arial" w:cs="Arial"/>
          <w:bCs/>
        </w:rPr>
        <w:t>Zilpaterol</w:t>
      </w:r>
      <w:proofErr w:type="spellEnd"/>
      <w:r w:rsidRPr="005B0552">
        <w:rPr>
          <w:rFonts w:ascii="Arial" w:hAnsi="Arial" w:cs="Arial"/>
          <w:bCs/>
        </w:rPr>
        <w:t xml:space="preserve"> is not present in horses that had contaminated feed withdrawn for four clear days.  Investigations are ongoing so this is not yet considered a confirmed withdrawal period for the substance.</w:t>
      </w:r>
    </w:p>
    <w:p w14:paraId="0D27C438" w14:textId="77777777" w:rsidR="005B0552" w:rsidRDefault="005B0552" w:rsidP="005B0552">
      <w:pPr>
        <w:rPr>
          <w:rFonts w:ascii="Arial" w:hAnsi="Arial" w:cs="Arial"/>
          <w:lang w:val="en-US"/>
        </w:rPr>
      </w:pPr>
    </w:p>
    <w:p w14:paraId="31AACD56" w14:textId="77777777" w:rsidR="004A4311" w:rsidRDefault="005B0552" w:rsidP="005B0552">
      <w:pPr>
        <w:rPr>
          <w:rFonts w:ascii="Arial" w:hAnsi="Arial" w:cs="Arial"/>
          <w:lang w:val="en-US"/>
        </w:rPr>
      </w:pPr>
      <w:r w:rsidRPr="005B0552">
        <w:rPr>
          <w:rFonts w:ascii="Arial" w:hAnsi="Arial" w:cs="Arial"/>
          <w:lang w:val="en-US"/>
        </w:rPr>
        <w:t xml:space="preserve">Below is a list of the BETA member companies affected by the contamination that we have heard from to date. </w:t>
      </w:r>
      <w:r w:rsidRPr="005B0552">
        <w:rPr>
          <w:rFonts w:ascii="Arial" w:hAnsi="Arial" w:cs="Arial"/>
          <w:b/>
          <w:bCs/>
          <w:lang w:val="en-US"/>
        </w:rPr>
        <w:t>Please remember that unless you are participating in affiliated competitions with your horse and therefore could be a subject of a dope test, these feeds are safe to use</w:t>
      </w:r>
      <w:r w:rsidRPr="005B0552">
        <w:rPr>
          <w:rFonts w:ascii="Arial" w:hAnsi="Arial" w:cs="Arial"/>
          <w:lang w:val="en-US"/>
        </w:rPr>
        <w:t xml:space="preserve">.  </w:t>
      </w:r>
    </w:p>
    <w:p w14:paraId="4F1FA9FE" w14:textId="77777777" w:rsidR="004A4311" w:rsidRDefault="004A4311" w:rsidP="005B0552">
      <w:pPr>
        <w:rPr>
          <w:rFonts w:ascii="Arial" w:hAnsi="Arial" w:cs="Arial"/>
          <w:lang w:val="en-US"/>
        </w:rPr>
      </w:pPr>
    </w:p>
    <w:p w14:paraId="62C85C49" w14:textId="3C439C68" w:rsidR="005B0552" w:rsidRPr="005B0552" w:rsidRDefault="005B0552" w:rsidP="005B0552">
      <w:pPr>
        <w:rPr>
          <w:rFonts w:ascii="Arial" w:hAnsi="Arial" w:cs="Arial"/>
          <w:lang w:val="en-US"/>
        </w:rPr>
      </w:pPr>
      <w:r>
        <w:rPr>
          <w:rFonts w:ascii="Arial" w:hAnsi="Arial" w:cs="Arial"/>
          <w:lang w:val="en-US"/>
        </w:rPr>
        <w:t>If have questions about the feeds you use that have been ma</w:t>
      </w:r>
      <w:r w:rsidRPr="005B0552">
        <w:rPr>
          <w:rFonts w:ascii="Arial" w:hAnsi="Arial" w:cs="Arial"/>
          <w:lang w:val="en-US"/>
        </w:rPr>
        <w:t>de in the relevant period (broadly up unti</w:t>
      </w:r>
      <w:r>
        <w:rPr>
          <w:rFonts w:ascii="Arial" w:hAnsi="Arial" w:cs="Arial"/>
          <w:lang w:val="en-US"/>
        </w:rPr>
        <w:t xml:space="preserve">l 10 October) </w:t>
      </w:r>
      <w:r w:rsidRPr="005B0552">
        <w:rPr>
          <w:rFonts w:ascii="Arial" w:hAnsi="Arial" w:cs="Arial"/>
          <w:lang w:val="en-US"/>
        </w:rPr>
        <w:t>please contact your supplier</w:t>
      </w:r>
      <w:r w:rsidR="004A4311">
        <w:rPr>
          <w:rFonts w:ascii="Arial" w:hAnsi="Arial" w:cs="Arial"/>
          <w:lang w:val="en-US"/>
        </w:rPr>
        <w:t xml:space="preserve"> direct</w:t>
      </w:r>
      <w:r w:rsidRPr="005B0552">
        <w:rPr>
          <w:rFonts w:ascii="Arial" w:hAnsi="Arial" w:cs="Arial"/>
          <w:lang w:val="en-US"/>
        </w:rPr>
        <w:t xml:space="preserve">. </w:t>
      </w:r>
    </w:p>
    <w:p w14:paraId="3B894DD0" w14:textId="77777777" w:rsidR="005B0552" w:rsidRPr="005B0552" w:rsidRDefault="005B0552" w:rsidP="005B0552">
      <w:pPr>
        <w:rPr>
          <w:rFonts w:ascii="Arial" w:hAnsi="Arial" w:cs="Arial"/>
          <w:lang w:val="en-US"/>
        </w:rPr>
      </w:pPr>
    </w:p>
    <w:p w14:paraId="106D9EE4" w14:textId="77777777" w:rsidR="005B0552" w:rsidRPr="005B0552" w:rsidRDefault="005B0552" w:rsidP="005B0552">
      <w:pPr>
        <w:rPr>
          <w:rFonts w:ascii="Arial" w:hAnsi="Arial" w:cs="Arial"/>
          <w:b/>
          <w:lang w:val="en-US"/>
        </w:rPr>
      </w:pPr>
      <w:r w:rsidRPr="005B0552">
        <w:rPr>
          <w:rFonts w:ascii="Arial" w:hAnsi="Arial" w:cs="Arial"/>
          <w:b/>
          <w:lang w:val="en-US"/>
        </w:rPr>
        <w:t>List of Companies that have notified BETA</w:t>
      </w:r>
    </w:p>
    <w:p w14:paraId="546C682D" w14:textId="77777777" w:rsidR="005B0552" w:rsidRDefault="005B0552" w:rsidP="005B0552">
      <w:pPr>
        <w:rPr>
          <w:rFonts w:ascii="Arial" w:hAnsi="Arial" w:cs="Arial"/>
          <w:lang w:val="en-US"/>
        </w:rPr>
      </w:pPr>
    </w:p>
    <w:p w14:paraId="58753ADD" w14:textId="5C200BAA" w:rsidR="005B0552" w:rsidRPr="005B0552" w:rsidRDefault="005B0552" w:rsidP="005B0552">
      <w:pPr>
        <w:rPr>
          <w:rFonts w:ascii="Arial" w:hAnsi="Arial" w:cs="Arial"/>
          <w:lang w:val="en-US"/>
        </w:rPr>
      </w:pPr>
      <w:r w:rsidRPr="005B0552">
        <w:rPr>
          <w:rFonts w:ascii="Arial" w:hAnsi="Arial" w:cs="Arial"/>
          <w:lang w:val="en-US"/>
        </w:rPr>
        <w:t>There may be other companies affected but these are the companies that we are aware of to date.</w:t>
      </w:r>
    </w:p>
    <w:p w14:paraId="443A7C84" w14:textId="77777777" w:rsidR="005B0552" w:rsidRDefault="005B0552" w:rsidP="005B0552">
      <w:pPr>
        <w:rPr>
          <w:rFonts w:ascii="Arial" w:hAnsi="Arial" w:cs="Arial"/>
          <w:b/>
          <w:lang w:val="en-US"/>
        </w:rPr>
      </w:pPr>
    </w:p>
    <w:p w14:paraId="2460064E" w14:textId="5DE56402" w:rsidR="005B0552" w:rsidRPr="005B0552" w:rsidRDefault="005B0552" w:rsidP="005B0552">
      <w:pPr>
        <w:rPr>
          <w:rFonts w:ascii="Arial" w:hAnsi="Arial" w:cs="Arial"/>
          <w:lang w:val="en-US"/>
        </w:rPr>
      </w:pPr>
      <w:r w:rsidRPr="005B0552">
        <w:rPr>
          <w:rFonts w:ascii="Arial" w:hAnsi="Arial" w:cs="Arial"/>
          <w:b/>
          <w:lang w:val="en-US"/>
        </w:rPr>
        <w:t>Allen and Page</w:t>
      </w:r>
      <w:r w:rsidRPr="005B0552">
        <w:rPr>
          <w:rFonts w:ascii="Arial" w:hAnsi="Arial" w:cs="Arial"/>
          <w:lang w:val="en-US"/>
        </w:rPr>
        <w:t xml:space="preserve"> Products as follows made up to 10 October. </w:t>
      </w:r>
    </w:p>
    <w:p w14:paraId="12DEA5E5" w14:textId="77777777" w:rsidR="005B0552" w:rsidRPr="005B0552" w:rsidRDefault="005B0552" w:rsidP="005B0552">
      <w:pPr>
        <w:rPr>
          <w:rFonts w:ascii="Arial" w:hAnsi="Arial" w:cs="Arial"/>
          <w:lang w:val="en-US"/>
        </w:rPr>
      </w:pPr>
      <w:r w:rsidRPr="005B0552">
        <w:rPr>
          <w:rFonts w:ascii="Arial" w:hAnsi="Arial" w:cs="Arial"/>
          <w:lang w:val="en-US"/>
        </w:rPr>
        <w:t>The manufacturing date can be found on the white sew in label and is shown after Batch Number in the bottom right hand corner.</w:t>
      </w:r>
    </w:p>
    <w:p w14:paraId="028F0794" w14:textId="77777777" w:rsidR="005B0552" w:rsidRPr="005B0552" w:rsidRDefault="005B0552" w:rsidP="005B0552">
      <w:pPr>
        <w:rPr>
          <w:rFonts w:ascii="Arial" w:hAnsi="Arial" w:cs="Arial"/>
        </w:rPr>
      </w:pPr>
      <w:r w:rsidRPr="005B0552">
        <w:rPr>
          <w:rFonts w:ascii="Arial" w:hAnsi="Arial" w:cs="Arial"/>
          <w:lang w:val="en-US"/>
        </w:rPr>
        <w:t xml:space="preserve">Stud &amp; young stock mix, Quiet mix, Herbal quiet mix, Old </w:t>
      </w:r>
      <w:proofErr w:type="spellStart"/>
      <w:r w:rsidRPr="005B0552">
        <w:rPr>
          <w:rFonts w:ascii="Arial" w:hAnsi="Arial" w:cs="Arial"/>
          <w:lang w:val="en-US"/>
        </w:rPr>
        <w:t>Faithfuls</w:t>
      </w:r>
      <w:proofErr w:type="spellEnd"/>
      <w:r w:rsidRPr="005B0552">
        <w:rPr>
          <w:rFonts w:ascii="Arial" w:hAnsi="Arial" w:cs="Arial"/>
          <w:lang w:val="en-US"/>
        </w:rPr>
        <w:t xml:space="preserve"> special, </w:t>
      </w:r>
      <w:proofErr w:type="gramStart"/>
      <w:r w:rsidRPr="005B0552">
        <w:rPr>
          <w:rFonts w:ascii="Arial" w:hAnsi="Arial" w:cs="Arial"/>
          <w:lang w:val="en-US"/>
        </w:rPr>
        <w:t>Quiet</w:t>
      </w:r>
      <w:proofErr w:type="gramEnd"/>
      <w:r w:rsidRPr="005B0552">
        <w:rPr>
          <w:rFonts w:ascii="Arial" w:hAnsi="Arial" w:cs="Arial"/>
          <w:lang w:val="en-US"/>
        </w:rPr>
        <w:t xml:space="preserve"> cubes &amp; </w:t>
      </w:r>
      <w:r w:rsidRPr="005B0552">
        <w:rPr>
          <w:rFonts w:ascii="Arial" w:hAnsi="Arial" w:cs="Arial"/>
        </w:rPr>
        <w:t xml:space="preserve">Sustain                                  </w:t>
      </w:r>
    </w:p>
    <w:p w14:paraId="0E9196E2" w14:textId="77777777" w:rsidR="005B0552" w:rsidRDefault="005B0552" w:rsidP="005B0552">
      <w:pPr>
        <w:rPr>
          <w:rFonts w:ascii="Arial" w:hAnsi="Arial" w:cs="Arial"/>
          <w:b/>
        </w:rPr>
      </w:pPr>
    </w:p>
    <w:p w14:paraId="442273E2" w14:textId="12C79AFD" w:rsidR="005B0552" w:rsidRPr="005B0552" w:rsidRDefault="005B0552" w:rsidP="005B0552">
      <w:pPr>
        <w:rPr>
          <w:rFonts w:ascii="Arial" w:hAnsi="Arial" w:cs="Arial"/>
          <w:b/>
        </w:rPr>
      </w:pPr>
      <w:r w:rsidRPr="005B0552">
        <w:rPr>
          <w:rFonts w:ascii="Arial" w:hAnsi="Arial" w:cs="Arial"/>
          <w:b/>
        </w:rPr>
        <w:t>Baileys Horse Feeds</w:t>
      </w:r>
    </w:p>
    <w:p w14:paraId="29E1080A" w14:textId="3DE93C4F" w:rsidR="004A4311" w:rsidRDefault="004A4311" w:rsidP="004A4311">
      <w:pPr>
        <w:rPr>
          <w:rFonts w:ascii="Arial" w:hAnsi="Arial" w:cs="Arial"/>
          <w:iCs/>
        </w:rPr>
      </w:pPr>
      <w:r w:rsidRPr="004A4311">
        <w:rPr>
          <w:rFonts w:ascii="Arial" w:hAnsi="Arial" w:cs="Arial"/>
          <w:iCs/>
        </w:rPr>
        <w:t xml:space="preserve">Baileys range of cubes (primarily, No.2 Working Cubes, No.4 Top Line Conditioning Cubes, No.11 Racehorse Cubes, No.23 Racing Light Cubes, </w:t>
      </w:r>
      <w:proofErr w:type="gramStart"/>
      <w:r w:rsidRPr="004A4311">
        <w:rPr>
          <w:rFonts w:ascii="Arial" w:hAnsi="Arial" w:cs="Arial"/>
          <w:iCs/>
        </w:rPr>
        <w:t>No.24</w:t>
      </w:r>
      <w:proofErr w:type="gramEnd"/>
      <w:r w:rsidRPr="004A4311">
        <w:rPr>
          <w:rFonts w:ascii="Arial" w:hAnsi="Arial" w:cs="Arial"/>
          <w:iCs/>
        </w:rPr>
        <w:t xml:space="preserve"> Ease &amp; Excel Cubes) and of these, only those with batches dated prior to 8/10/20, which will appear as 08102020 printed on the bottom of the bag.</w:t>
      </w:r>
    </w:p>
    <w:p w14:paraId="37BB7C77" w14:textId="77777777" w:rsidR="004A4311" w:rsidRPr="004A4311" w:rsidRDefault="004A4311" w:rsidP="004A4311">
      <w:pPr>
        <w:rPr>
          <w:rFonts w:ascii="Arial" w:hAnsi="Arial" w:cs="Arial"/>
          <w:iCs/>
        </w:rPr>
      </w:pPr>
    </w:p>
    <w:p w14:paraId="38FE2A52" w14:textId="77777777" w:rsidR="004A4311" w:rsidRPr="004A4311" w:rsidRDefault="004A4311" w:rsidP="004A4311">
      <w:pPr>
        <w:rPr>
          <w:rFonts w:ascii="Arial" w:hAnsi="Arial" w:cs="Arial"/>
          <w:iCs/>
        </w:rPr>
      </w:pPr>
      <w:proofErr w:type="spellStart"/>
      <w:r w:rsidRPr="004A4311">
        <w:rPr>
          <w:rFonts w:ascii="Arial" w:hAnsi="Arial" w:cs="Arial"/>
          <w:b/>
          <w:bCs/>
          <w:iCs/>
        </w:rPr>
        <w:t>Hilight</w:t>
      </w:r>
      <w:proofErr w:type="spellEnd"/>
      <w:r w:rsidRPr="004A4311">
        <w:rPr>
          <w:rFonts w:ascii="Arial" w:hAnsi="Arial" w:cs="Arial"/>
          <w:b/>
          <w:bCs/>
          <w:iCs/>
        </w:rPr>
        <w:t xml:space="preserve"> Horse Feeds</w:t>
      </w:r>
      <w:r w:rsidRPr="004A4311">
        <w:rPr>
          <w:rFonts w:ascii="Arial" w:hAnsi="Arial" w:cs="Arial"/>
          <w:iCs/>
        </w:rPr>
        <w:t xml:space="preserve"> – range of cubes with batches manufactured prior to 8/10/20</w:t>
      </w:r>
    </w:p>
    <w:p w14:paraId="3A5895AC" w14:textId="77777777" w:rsidR="005B0552" w:rsidRDefault="005B0552" w:rsidP="005B0552">
      <w:pPr>
        <w:rPr>
          <w:rFonts w:ascii="Arial" w:hAnsi="Arial" w:cs="Arial"/>
          <w:b/>
        </w:rPr>
      </w:pPr>
    </w:p>
    <w:p w14:paraId="27159768" w14:textId="02560DB5" w:rsidR="005B0552" w:rsidRPr="005B0552" w:rsidRDefault="005B0552" w:rsidP="005B0552">
      <w:pPr>
        <w:rPr>
          <w:rFonts w:ascii="Arial" w:hAnsi="Arial" w:cs="Arial"/>
        </w:rPr>
      </w:pPr>
      <w:proofErr w:type="spellStart"/>
      <w:r w:rsidRPr="005B0552">
        <w:rPr>
          <w:rFonts w:ascii="Arial" w:hAnsi="Arial" w:cs="Arial"/>
          <w:b/>
        </w:rPr>
        <w:t>Honeychop</w:t>
      </w:r>
      <w:proofErr w:type="spellEnd"/>
      <w:r w:rsidRPr="005B0552">
        <w:rPr>
          <w:rFonts w:ascii="Arial" w:hAnsi="Arial" w:cs="Arial"/>
          <w:b/>
        </w:rPr>
        <w:t xml:space="preserve"> Horse Feeds</w:t>
      </w:r>
      <w:proofErr w:type="gramStart"/>
      <w:r w:rsidRPr="005B0552">
        <w:rPr>
          <w:rFonts w:ascii="Arial" w:hAnsi="Arial" w:cs="Arial"/>
          <w:b/>
        </w:rPr>
        <w:t xml:space="preserve">- </w:t>
      </w:r>
      <w:r w:rsidRPr="005B0552">
        <w:rPr>
          <w:rFonts w:ascii="Arial" w:hAnsi="Arial" w:cs="Arial"/>
        </w:rPr>
        <w:t xml:space="preserve"> a</w:t>
      </w:r>
      <w:proofErr w:type="gramEnd"/>
      <w:r w:rsidRPr="005B0552">
        <w:rPr>
          <w:rFonts w:ascii="Arial" w:hAnsi="Arial" w:cs="Arial"/>
        </w:rPr>
        <w:t xml:space="preserve"> limited number of their fibre range up to manufacturing week (41) which can be found on the label on the front of their bags. </w:t>
      </w:r>
    </w:p>
    <w:p w14:paraId="128F6B6D" w14:textId="77777777" w:rsidR="005B0552" w:rsidRDefault="005B0552" w:rsidP="005B0552">
      <w:pPr>
        <w:rPr>
          <w:rFonts w:ascii="Arial" w:hAnsi="Arial" w:cs="Arial"/>
          <w:b/>
          <w:lang w:val="en-US"/>
        </w:rPr>
      </w:pPr>
    </w:p>
    <w:p w14:paraId="025E35F2" w14:textId="7372B4CF" w:rsidR="005B0552" w:rsidRPr="005B0552" w:rsidRDefault="005B0552" w:rsidP="005B0552">
      <w:pPr>
        <w:rPr>
          <w:rFonts w:ascii="Arial" w:hAnsi="Arial" w:cs="Arial"/>
          <w:lang w:val="en-US"/>
        </w:rPr>
      </w:pPr>
      <w:r w:rsidRPr="005B0552">
        <w:rPr>
          <w:rFonts w:ascii="Arial" w:hAnsi="Arial" w:cs="Arial"/>
          <w:b/>
          <w:lang w:val="en-US"/>
        </w:rPr>
        <w:t>Saracen Horse Feeds</w:t>
      </w:r>
      <w:r w:rsidRPr="005B0552">
        <w:rPr>
          <w:rFonts w:ascii="Arial" w:hAnsi="Arial" w:cs="Arial"/>
          <w:lang w:val="en-US"/>
        </w:rPr>
        <w:t xml:space="preserve"> range of mixes (not their cube range)</w:t>
      </w:r>
    </w:p>
    <w:p w14:paraId="73482B20" w14:textId="77777777" w:rsidR="005B0552" w:rsidRPr="005B0552" w:rsidRDefault="005B0552" w:rsidP="005B0552">
      <w:pPr>
        <w:rPr>
          <w:rFonts w:ascii="Arial" w:hAnsi="Arial" w:cs="Arial"/>
          <w:lang w:val="en-US"/>
        </w:rPr>
      </w:pPr>
      <w:r w:rsidRPr="005B0552">
        <w:rPr>
          <w:rFonts w:ascii="Arial" w:hAnsi="Arial" w:cs="Arial"/>
          <w:lang w:val="en-US"/>
        </w:rPr>
        <w:t>Mixes with a best before date prior to 8 April 2021 may be affected. Please call the Saracen dedicated line 01622 713 887 if you have questions.</w:t>
      </w:r>
    </w:p>
    <w:p w14:paraId="118B448A" w14:textId="77777777" w:rsidR="005B0552" w:rsidRDefault="005B0552" w:rsidP="005B0552">
      <w:pPr>
        <w:rPr>
          <w:rFonts w:ascii="Arial" w:hAnsi="Arial" w:cs="Arial"/>
          <w:b/>
          <w:lang w:val="en-US"/>
        </w:rPr>
      </w:pPr>
    </w:p>
    <w:p w14:paraId="4BCC9DAC" w14:textId="77777777" w:rsidR="00044500" w:rsidRPr="00044500" w:rsidRDefault="00044500" w:rsidP="00044500">
      <w:pPr>
        <w:rPr>
          <w:rFonts w:ascii="Arial" w:hAnsi="Arial" w:cs="Arial"/>
          <w:b/>
          <w:bCs/>
        </w:rPr>
      </w:pPr>
      <w:r w:rsidRPr="00044500">
        <w:rPr>
          <w:rFonts w:ascii="Arial" w:hAnsi="Arial" w:cs="Arial"/>
          <w:b/>
          <w:bCs/>
        </w:rPr>
        <w:t>SPILLERS™, WINERGY™, PEGASUS</w:t>
      </w:r>
    </w:p>
    <w:p w14:paraId="03C9A8BA" w14:textId="77777777" w:rsidR="00044500" w:rsidRPr="00044500" w:rsidRDefault="00044500" w:rsidP="00044500">
      <w:pPr>
        <w:rPr>
          <w:rFonts w:ascii="Arial" w:hAnsi="Arial" w:cs="Arial"/>
        </w:rPr>
      </w:pPr>
      <w:r w:rsidRPr="00044500">
        <w:rPr>
          <w:rFonts w:ascii="Arial" w:hAnsi="Arial" w:cs="Arial"/>
        </w:rPr>
        <w:t>Mixes and fibres manufactured before the 10</w:t>
      </w:r>
      <w:r w:rsidRPr="00044500">
        <w:rPr>
          <w:rFonts w:ascii="Arial" w:hAnsi="Arial" w:cs="Arial"/>
          <w:vertAlign w:val="superscript"/>
        </w:rPr>
        <w:t>th</w:t>
      </w:r>
      <w:r w:rsidRPr="00044500">
        <w:rPr>
          <w:rFonts w:ascii="Arial" w:hAnsi="Arial" w:cs="Arial"/>
        </w:rPr>
        <w:t xml:space="preserve"> October 2020- all cubes and balancers are unaffected.</w:t>
      </w:r>
    </w:p>
    <w:p w14:paraId="32E676EB" w14:textId="77777777" w:rsidR="00044500" w:rsidRPr="00044500" w:rsidRDefault="00044500" w:rsidP="00044500">
      <w:pPr>
        <w:rPr>
          <w:rFonts w:ascii="Arial" w:hAnsi="Arial" w:cs="Arial"/>
        </w:rPr>
      </w:pPr>
      <w:r w:rsidRPr="00044500">
        <w:rPr>
          <w:rFonts w:ascii="Arial" w:hAnsi="Arial" w:cs="Arial"/>
        </w:rPr>
        <w:t>Mixes with Best Before date 9</w:t>
      </w:r>
      <w:r w:rsidRPr="00044500">
        <w:rPr>
          <w:rFonts w:ascii="Arial" w:hAnsi="Arial" w:cs="Arial"/>
          <w:vertAlign w:val="superscript"/>
        </w:rPr>
        <w:t>th</w:t>
      </w:r>
      <w:r w:rsidRPr="00044500">
        <w:rPr>
          <w:rFonts w:ascii="Arial" w:hAnsi="Arial" w:cs="Arial"/>
        </w:rPr>
        <w:t xml:space="preserve"> February 2021 or before</w:t>
      </w:r>
    </w:p>
    <w:p w14:paraId="41F13582" w14:textId="77777777" w:rsidR="00044500" w:rsidRPr="00044500" w:rsidRDefault="00044500" w:rsidP="00044500">
      <w:pPr>
        <w:rPr>
          <w:rFonts w:ascii="Arial" w:hAnsi="Arial" w:cs="Arial"/>
        </w:rPr>
      </w:pPr>
      <w:r w:rsidRPr="00044500">
        <w:rPr>
          <w:rFonts w:ascii="Arial" w:hAnsi="Arial" w:cs="Arial"/>
        </w:rPr>
        <w:t>SPILLERS HAPPY HOOF™ with Best Before date 9</w:t>
      </w:r>
      <w:r w:rsidRPr="00044500">
        <w:rPr>
          <w:rFonts w:ascii="Arial" w:hAnsi="Arial" w:cs="Arial"/>
          <w:vertAlign w:val="superscript"/>
        </w:rPr>
        <w:t>th</w:t>
      </w:r>
      <w:r w:rsidRPr="00044500">
        <w:rPr>
          <w:rFonts w:ascii="Arial" w:hAnsi="Arial" w:cs="Arial"/>
        </w:rPr>
        <w:t xml:space="preserve"> April 2021 or before</w:t>
      </w:r>
    </w:p>
    <w:p w14:paraId="2791001E" w14:textId="77777777" w:rsidR="00044500" w:rsidRPr="00044500" w:rsidRDefault="00044500" w:rsidP="00044500">
      <w:pPr>
        <w:rPr>
          <w:rFonts w:ascii="Arial" w:hAnsi="Arial" w:cs="Arial"/>
        </w:rPr>
      </w:pPr>
      <w:r w:rsidRPr="00044500">
        <w:rPr>
          <w:rFonts w:ascii="Arial" w:hAnsi="Arial" w:cs="Arial"/>
        </w:rPr>
        <w:t>All other chopped fibres with Best Before date 9</w:t>
      </w:r>
      <w:r w:rsidRPr="00044500">
        <w:rPr>
          <w:rFonts w:ascii="Arial" w:hAnsi="Arial" w:cs="Arial"/>
          <w:vertAlign w:val="superscript"/>
        </w:rPr>
        <w:t>th</w:t>
      </w:r>
      <w:r w:rsidRPr="00044500">
        <w:rPr>
          <w:rFonts w:ascii="Arial" w:hAnsi="Arial" w:cs="Arial"/>
        </w:rPr>
        <w:t xml:space="preserve"> February or before </w:t>
      </w:r>
    </w:p>
    <w:p w14:paraId="00BE46D5" w14:textId="77777777" w:rsidR="00044500" w:rsidRPr="00044500" w:rsidRDefault="00044500" w:rsidP="00044500">
      <w:pPr>
        <w:rPr>
          <w:rFonts w:ascii="Arial" w:hAnsi="Arial" w:cs="Arial"/>
        </w:rPr>
      </w:pPr>
    </w:p>
    <w:p w14:paraId="3E6F4522" w14:textId="77777777" w:rsidR="005B0552" w:rsidRPr="005B0552" w:rsidRDefault="005B0552" w:rsidP="005B0552">
      <w:pPr>
        <w:rPr>
          <w:rFonts w:ascii="Arial" w:hAnsi="Arial" w:cs="Arial"/>
        </w:rPr>
      </w:pPr>
    </w:p>
    <w:p w14:paraId="4DBC08BC" w14:textId="26D10BDF" w:rsidR="005B0552" w:rsidRDefault="005B0552" w:rsidP="005B0552">
      <w:pPr>
        <w:rPr>
          <w:rFonts w:ascii="Arial" w:hAnsi="Arial" w:cs="Arial"/>
          <w:b/>
          <w:lang w:val="en-US"/>
        </w:rPr>
      </w:pPr>
      <w:r w:rsidRPr="005B0552">
        <w:rPr>
          <w:rFonts w:ascii="Arial" w:hAnsi="Arial" w:cs="Arial"/>
          <w:b/>
          <w:lang w:val="en-US"/>
        </w:rPr>
        <w:t>Frequently Asked Questions:</w:t>
      </w:r>
    </w:p>
    <w:p w14:paraId="3CC12428" w14:textId="77777777" w:rsidR="005B0552" w:rsidRPr="005B0552" w:rsidRDefault="005B0552" w:rsidP="005B0552">
      <w:pPr>
        <w:rPr>
          <w:rFonts w:ascii="Arial" w:hAnsi="Arial" w:cs="Arial"/>
          <w:b/>
          <w:lang w:val="en-US"/>
        </w:rPr>
      </w:pPr>
    </w:p>
    <w:p w14:paraId="41A7F6E7" w14:textId="3702449E" w:rsidR="005B0552" w:rsidRDefault="005B0552" w:rsidP="005B0552">
      <w:pPr>
        <w:rPr>
          <w:rFonts w:ascii="Arial" w:hAnsi="Arial" w:cs="Arial"/>
          <w:lang w:val="en-US"/>
        </w:rPr>
      </w:pPr>
      <w:r w:rsidRPr="005B0552">
        <w:rPr>
          <w:rFonts w:ascii="Arial" w:hAnsi="Arial" w:cs="Arial"/>
          <w:lang w:val="en-US"/>
        </w:rPr>
        <w:t xml:space="preserve">Q: What is </w:t>
      </w:r>
      <w:proofErr w:type="spellStart"/>
      <w:r w:rsidRPr="005B0552">
        <w:rPr>
          <w:rFonts w:ascii="Arial" w:hAnsi="Arial" w:cs="Arial"/>
          <w:lang w:val="en-US"/>
        </w:rPr>
        <w:t>Zilpaterol</w:t>
      </w:r>
      <w:proofErr w:type="spellEnd"/>
      <w:r w:rsidRPr="005B0552">
        <w:rPr>
          <w:rFonts w:ascii="Arial" w:hAnsi="Arial" w:cs="Arial"/>
          <w:lang w:val="en-US"/>
        </w:rPr>
        <w:t xml:space="preserve">?  </w:t>
      </w:r>
      <w:proofErr w:type="spellStart"/>
      <w:r w:rsidRPr="005B0552">
        <w:rPr>
          <w:rFonts w:ascii="Arial" w:hAnsi="Arial" w:cs="Arial"/>
          <w:lang w:val="en-US"/>
        </w:rPr>
        <w:t>Zilpaterol</w:t>
      </w:r>
      <w:proofErr w:type="spellEnd"/>
      <w:r w:rsidRPr="005B0552">
        <w:rPr>
          <w:rFonts w:ascii="Arial" w:hAnsi="Arial" w:cs="Arial"/>
          <w:lang w:val="en-US"/>
        </w:rPr>
        <w:t xml:space="preserve"> </w:t>
      </w:r>
      <w:r>
        <w:rPr>
          <w:rFonts w:ascii="Arial" w:hAnsi="Arial" w:cs="Arial"/>
          <w:lang w:val="en-US"/>
        </w:rPr>
        <w:t>used as a feed additive</w:t>
      </w:r>
      <w:r w:rsidRPr="005B0552">
        <w:rPr>
          <w:rFonts w:ascii="Arial" w:hAnsi="Arial" w:cs="Arial"/>
          <w:lang w:val="en-US"/>
        </w:rPr>
        <w:t xml:space="preserve"> used in the USA and other countries to promote weight gain, mainly in cattle. It is not approved for use in Europe. </w:t>
      </w:r>
    </w:p>
    <w:p w14:paraId="6D0F3F6E" w14:textId="77777777" w:rsidR="005B0552" w:rsidRPr="005B0552" w:rsidRDefault="005B0552" w:rsidP="005B0552">
      <w:pPr>
        <w:rPr>
          <w:rFonts w:ascii="Arial" w:hAnsi="Arial" w:cs="Arial"/>
          <w:lang w:val="en-US"/>
        </w:rPr>
      </w:pPr>
    </w:p>
    <w:p w14:paraId="63B7D741" w14:textId="77777777" w:rsidR="005B0552" w:rsidRPr="005B0552" w:rsidRDefault="005B0552" w:rsidP="005B0552">
      <w:pPr>
        <w:rPr>
          <w:rFonts w:ascii="Arial" w:hAnsi="Arial" w:cs="Arial"/>
          <w:lang w:val="en-US"/>
        </w:rPr>
      </w:pPr>
      <w:r w:rsidRPr="005B0552">
        <w:rPr>
          <w:rFonts w:ascii="Arial" w:hAnsi="Arial" w:cs="Arial"/>
          <w:lang w:val="en-US"/>
        </w:rPr>
        <w:t xml:space="preserve">Q: How did it get in my horse’s feed? Cane Molasses originating in South Africa was contaminated, however how this happened is not clear and still being investigated by the supplier ED&amp;F Man Ltd. Molasses is a common ingredient in horse feed, used mainly for its binding and nutritional properties.  It is only this one shipment of cane molasses that was contaminated.  Other sources of cane molasses have been confirmed as clear of any contamination as have other types of molasses and molasses products.   </w:t>
      </w:r>
    </w:p>
    <w:p w14:paraId="387042CC" w14:textId="77777777" w:rsidR="005B0552" w:rsidRDefault="005B0552" w:rsidP="005B0552">
      <w:pPr>
        <w:rPr>
          <w:rFonts w:ascii="Arial" w:hAnsi="Arial" w:cs="Arial"/>
          <w:lang w:val="en-US"/>
        </w:rPr>
      </w:pPr>
    </w:p>
    <w:p w14:paraId="1EC9C290" w14:textId="432B1ACB" w:rsidR="005B0552" w:rsidRPr="005B0552" w:rsidRDefault="005B0552" w:rsidP="005B0552">
      <w:pPr>
        <w:rPr>
          <w:rFonts w:ascii="Arial" w:hAnsi="Arial" w:cs="Arial"/>
          <w:lang w:val="en-US"/>
        </w:rPr>
      </w:pPr>
      <w:r w:rsidRPr="005B0552">
        <w:rPr>
          <w:rFonts w:ascii="Arial" w:hAnsi="Arial" w:cs="Arial"/>
          <w:lang w:val="en-US"/>
        </w:rPr>
        <w:t xml:space="preserve">Q: Is feed containing </w:t>
      </w:r>
      <w:proofErr w:type="spellStart"/>
      <w:r w:rsidRPr="005B0552">
        <w:rPr>
          <w:rFonts w:ascii="Arial" w:hAnsi="Arial" w:cs="Arial"/>
          <w:lang w:val="en-US"/>
        </w:rPr>
        <w:t>Zilpaterol</w:t>
      </w:r>
      <w:proofErr w:type="spellEnd"/>
      <w:r w:rsidRPr="005B0552">
        <w:rPr>
          <w:rFonts w:ascii="Arial" w:hAnsi="Arial" w:cs="Arial"/>
          <w:lang w:val="en-US"/>
        </w:rPr>
        <w:t xml:space="preserve"> safe for my horse to eat?  </w:t>
      </w:r>
      <w:r w:rsidR="00BB4E68" w:rsidRPr="00BB4E68">
        <w:rPr>
          <w:rFonts w:ascii="Arial" w:hAnsi="Arial" w:cs="Arial"/>
          <w:lang w:val="en-US"/>
        </w:rPr>
        <w:t xml:space="preserve">Yes, there are no health or welfare issues in a horse consuming feed containing the level of </w:t>
      </w:r>
      <w:proofErr w:type="spellStart"/>
      <w:r w:rsidR="00BB4E68" w:rsidRPr="00BB4E68">
        <w:rPr>
          <w:rFonts w:ascii="Arial" w:hAnsi="Arial" w:cs="Arial"/>
          <w:lang w:val="en-US"/>
        </w:rPr>
        <w:t>Zilpaterol</w:t>
      </w:r>
      <w:proofErr w:type="spellEnd"/>
      <w:r w:rsidR="00BB4E68" w:rsidRPr="00BB4E68">
        <w:rPr>
          <w:rFonts w:ascii="Arial" w:hAnsi="Arial" w:cs="Arial"/>
          <w:lang w:val="en-US"/>
        </w:rPr>
        <w:t xml:space="preserve"> found. The Food Standards Agency has also confirmed this with no further action required.</w:t>
      </w:r>
      <w:r w:rsidR="00BB4E68">
        <w:rPr>
          <w:rFonts w:ascii="Arial" w:hAnsi="Arial" w:cs="Arial"/>
          <w:lang w:val="en-US"/>
        </w:rPr>
        <w:t xml:space="preserve"> </w:t>
      </w:r>
    </w:p>
    <w:p w14:paraId="587806D0" w14:textId="77777777" w:rsidR="005B0552" w:rsidRDefault="005B0552" w:rsidP="005B0552">
      <w:pPr>
        <w:rPr>
          <w:rFonts w:ascii="Arial" w:hAnsi="Arial" w:cs="Arial"/>
          <w:lang w:val="en-US"/>
        </w:rPr>
      </w:pPr>
    </w:p>
    <w:p w14:paraId="123A68CC" w14:textId="06E4E9B3" w:rsidR="005B0552" w:rsidRDefault="005B0552" w:rsidP="005B0552">
      <w:pPr>
        <w:rPr>
          <w:rFonts w:ascii="Arial" w:hAnsi="Arial" w:cs="Arial"/>
          <w:lang w:val="en-US"/>
        </w:rPr>
      </w:pPr>
      <w:r w:rsidRPr="005B0552">
        <w:rPr>
          <w:rFonts w:ascii="Arial" w:hAnsi="Arial" w:cs="Arial"/>
          <w:lang w:val="en-US"/>
        </w:rPr>
        <w:t xml:space="preserve">Q: Are all feeds containing Molasses affected? No, this only impacts the one shipment of cane molasses and has no </w:t>
      </w:r>
      <w:r w:rsidR="00D9533A">
        <w:rPr>
          <w:rFonts w:ascii="Arial" w:hAnsi="Arial" w:cs="Arial"/>
          <w:lang w:val="en-US"/>
        </w:rPr>
        <w:t>implications for beet molasses.</w:t>
      </w:r>
      <w:bookmarkStart w:id="0" w:name="_GoBack"/>
      <w:bookmarkEnd w:id="0"/>
    </w:p>
    <w:p w14:paraId="06124B71" w14:textId="77777777" w:rsidR="00D9533A" w:rsidRDefault="00D9533A" w:rsidP="005B0552">
      <w:pPr>
        <w:rPr>
          <w:rFonts w:ascii="Arial" w:hAnsi="Arial" w:cs="Arial"/>
          <w:lang w:val="en-US"/>
        </w:rPr>
      </w:pPr>
    </w:p>
    <w:p w14:paraId="70A03C71" w14:textId="0FAA458A" w:rsidR="005B0552" w:rsidRPr="005B0552" w:rsidRDefault="005B0552" w:rsidP="005B0552">
      <w:pPr>
        <w:rPr>
          <w:rFonts w:ascii="Arial" w:hAnsi="Arial" w:cs="Arial"/>
          <w:lang w:val="en-US"/>
        </w:rPr>
      </w:pPr>
      <w:r w:rsidRPr="005B0552">
        <w:rPr>
          <w:rFonts w:ascii="Arial" w:hAnsi="Arial" w:cs="Arial"/>
          <w:lang w:val="en-US"/>
        </w:rPr>
        <w:lastRenderedPageBreak/>
        <w:t>Q:  Is there any risk of cross contamination in my yard? I</w:t>
      </w:r>
      <w:proofErr w:type="spellStart"/>
      <w:r w:rsidRPr="005B0552">
        <w:rPr>
          <w:rFonts w:ascii="Arial" w:hAnsi="Arial" w:cs="Arial"/>
        </w:rPr>
        <w:t>f</w:t>
      </w:r>
      <w:proofErr w:type="spellEnd"/>
      <w:r w:rsidRPr="005B0552">
        <w:rPr>
          <w:rFonts w:ascii="Arial" w:hAnsi="Arial" w:cs="Arial"/>
        </w:rPr>
        <w:t xml:space="preserve"> you have had affected feed in your feed bins and are still actively competing then cleaning of feed bins, bowls and stirrers is recommended as a precaution. </w:t>
      </w:r>
    </w:p>
    <w:p w14:paraId="4E3BB376" w14:textId="0F6BE1BB" w:rsidR="005B0552" w:rsidRPr="005B0552" w:rsidRDefault="005B0552" w:rsidP="005B0552">
      <w:pPr>
        <w:rPr>
          <w:rFonts w:ascii="Arial" w:hAnsi="Arial" w:cs="Arial"/>
          <w:lang w:val="en-US"/>
        </w:rPr>
      </w:pPr>
      <w:r w:rsidRPr="005B0552">
        <w:rPr>
          <w:rFonts w:ascii="Arial" w:hAnsi="Arial" w:cs="Arial"/>
          <w:lang w:val="en-US"/>
        </w:rPr>
        <w:t xml:space="preserve">Q: What is a part per billion?  Part per billion (ppb) </w:t>
      </w:r>
      <w:r w:rsidRPr="005B0552">
        <w:rPr>
          <w:rFonts w:ascii="Arial" w:hAnsi="Arial" w:cs="Arial"/>
        </w:rPr>
        <w:t>is the number of units of mass of a contaminant </w:t>
      </w:r>
      <w:r w:rsidRPr="005B0552">
        <w:rPr>
          <w:rFonts w:ascii="Arial" w:hAnsi="Arial" w:cs="Arial"/>
          <w:bCs/>
        </w:rPr>
        <w:t>per</w:t>
      </w:r>
      <w:r w:rsidRPr="005B0552">
        <w:rPr>
          <w:rFonts w:ascii="Arial" w:hAnsi="Arial" w:cs="Arial"/>
        </w:rPr>
        <w:t> 1000 million units of total mass.</w:t>
      </w:r>
      <w:r w:rsidR="00BB4E68" w:rsidRPr="00BB4E68">
        <w:t xml:space="preserve"> </w:t>
      </w:r>
      <w:r w:rsidR="00BB4E68">
        <w:t xml:space="preserve"> </w:t>
      </w:r>
      <w:r w:rsidR="00BB4E68" w:rsidRPr="00BB4E68">
        <w:rPr>
          <w:rFonts w:ascii="Arial" w:hAnsi="Arial" w:cs="Arial"/>
        </w:rPr>
        <w:t>1 ppb = 0.000001g/kg</w:t>
      </w:r>
      <w:r w:rsidR="00BB4E68">
        <w:rPr>
          <w:rFonts w:ascii="Arial" w:hAnsi="Arial" w:cs="Arial"/>
        </w:rPr>
        <w:t xml:space="preserve">. </w:t>
      </w:r>
      <w:r w:rsidRPr="005B0552">
        <w:rPr>
          <w:rFonts w:ascii="Arial" w:hAnsi="Arial" w:cs="Arial"/>
          <w:lang w:val="en-US"/>
        </w:rPr>
        <w:t xml:space="preserve">In other terms this </w:t>
      </w:r>
      <w:r w:rsidRPr="005B0552">
        <w:rPr>
          <w:rFonts w:ascii="Arial" w:hAnsi="Arial" w:cs="Arial"/>
        </w:rPr>
        <w:t xml:space="preserve">equates to less than 3 seconds in a 100 years. </w:t>
      </w:r>
    </w:p>
    <w:p w14:paraId="52753BB0" w14:textId="176C3223" w:rsidR="005728F0" w:rsidRPr="004166C2" w:rsidRDefault="00F23DD7" w:rsidP="005728F0">
      <w:pPr>
        <w:rPr>
          <w:rFonts w:ascii="Arial" w:hAnsi="Arial" w:cs="Arial"/>
          <w:b/>
        </w:rPr>
      </w:pPr>
      <w:r>
        <w:rPr>
          <w:rFonts w:ascii="Arial" w:hAnsi="Arial" w:cs="Arial"/>
          <w:b/>
        </w:rPr>
        <w:br/>
      </w:r>
      <w:r w:rsidR="005728F0" w:rsidRPr="004166C2">
        <w:rPr>
          <w:rFonts w:ascii="Arial" w:hAnsi="Arial" w:cs="Arial"/>
          <w:b/>
        </w:rPr>
        <w:t>FOR ENQUIRIES...</w:t>
      </w:r>
    </w:p>
    <w:p w14:paraId="767FB403" w14:textId="4127AD07" w:rsidR="005728F0" w:rsidRPr="004166C2" w:rsidRDefault="005B0552" w:rsidP="005728F0">
      <w:pPr>
        <w:rPr>
          <w:rFonts w:ascii="Arial" w:hAnsi="Arial" w:cs="Arial"/>
        </w:rPr>
      </w:pPr>
      <w:r>
        <w:rPr>
          <w:rFonts w:ascii="Arial" w:hAnsi="Arial" w:cs="Arial"/>
        </w:rPr>
        <w:t xml:space="preserve">BETA </w:t>
      </w:r>
    </w:p>
    <w:p w14:paraId="1C29D892" w14:textId="5E746D52" w:rsidR="005728F0" w:rsidRPr="004166C2" w:rsidRDefault="005728F0" w:rsidP="005728F0">
      <w:pPr>
        <w:rPr>
          <w:rFonts w:ascii="Arial" w:hAnsi="Arial" w:cs="Arial"/>
        </w:rPr>
      </w:pPr>
      <w:r w:rsidRPr="004166C2">
        <w:rPr>
          <w:rFonts w:ascii="Arial" w:hAnsi="Arial" w:cs="Arial"/>
        </w:rPr>
        <w:t xml:space="preserve">Email: </w:t>
      </w:r>
      <w:hyperlink r:id="rId5" w:history="1">
        <w:r w:rsidR="005B0552" w:rsidRPr="003B16D2">
          <w:rPr>
            <w:rStyle w:val="Hyperlink"/>
            <w:rFonts w:ascii="Arial" w:hAnsi="Arial" w:cs="Arial"/>
          </w:rPr>
          <w:t>info@beta-uk.org</w:t>
        </w:r>
      </w:hyperlink>
    </w:p>
    <w:p w14:paraId="42135B83" w14:textId="055CA459" w:rsidR="005728F0" w:rsidRDefault="005728F0" w:rsidP="005B0552">
      <w:pPr>
        <w:rPr>
          <w:rFonts w:ascii="Arial" w:hAnsi="Arial" w:cs="Arial"/>
        </w:rPr>
      </w:pPr>
      <w:r w:rsidRPr="004166C2">
        <w:rPr>
          <w:rFonts w:ascii="Arial" w:hAnsi="Arial" w:cs="Arial"/>
        </w:rPr>
        <w:t>Telephone: 01937 58</w:t>
      </w:r>
      <w:r w:rsidR="005B0552">
        <w:rPr>
          <w:rFonts w:ascii="Arial" w:hAnsi="Arial" w:cs="Arial"/>
        </w:rPr>
        <w:t>7 062</w:t>
      </w:r>
    </w:p>
    <w:sectPr w:rsidR="005728F0" w:rsidSect="00B203C8">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97A9B"/>
    <w:rsid w:val="00035E74"/>
    <w:rsid w:val="00044500"/>
    <w:rsid w:val="00070D20"/>
    <w:rsid w:val="000B3ACD"/>
    <w:rsid w:val="00191E5E"/>
    <w:rsid w:val="0020237A"/>
    <w:rsid w:val="003167A3"/>
    <w:rsid w:val="0032552C"/>
    <w:rsid w:val="003D6B99"/>
    <w:rsid w:val="00444C94"/>
    <w:rsid w:val="004A0193"/>
    <w:rsid w:val="004A4311"/>
    <w:rsid w:val="004A71CE"/>
    <w:rsid w:val="00547273"/>
    <w:rsid w:val="005728F0"/>
    <w:rsid w:val="005B0552"/>
    <w:rsid w:val="005E06D3"/>
    <w:rsid w:val="006206B8"/>
    <w:rsid w:val="006B2DF6"/>
    <w:rsid w:val="00703654"/>
    <w:rsid w:val="007F0FDC"/>
    <w:rsid w:val="007F247D"/>
    <w:rsid w:val="0089185B"/>
    <w:rsid w:val="008979A0"/>
    <w:rsid w:val="008D0C3B"/>
    <w:rsid w:val="008D7669"/>
    <w:rsid w:val="00947E04"/>
    <w:rsid w:val="00963B50"/>
    <w:rsid w:val="00994F04"/>
    <w:rsid w:val="009A6A9F"/>
    <w:rsid w:val="00A10EC6"/>
    <w:rsid w:val="00A77684"/>
    <w:rsid w:val="00A97789"/>
    <w:rsid w:val="00A97A9B"/>
    <w:rsid w:val="00B203C8"/>
    <w:rsid w:val="00B36388"/>
    <w:rsid w:val="00B70177"/>
    <w:rsid w:val="00BB4E68"/>
    <w:rsid w:val="00C54FDE"/>
    <w:rsid w:val="00CC0577"/>
    <w:rsid w:val="00CE2B1B"/>
    <w:rsid w:val="00CE6F71"/>
    <w:rsid w:val="00D9533A"/>
    <w:rsid w:val="00E3373D"/>
    <w:rsid w:val="00E53EB0"/>
    <w:rsid w:val="00E62BD7"/>
    <w:rsid w:val="00E82A41"/>
    <w:rsid w:val="00EE02AB"/>
    <w:rsid w:val="00F23DD7"/>
    <w:rsid w:val="00F4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4E80B6E9"/>
  <w15:docId w15:val="{0C1B6773-0F46-45F9-B1B2-A2CD39E0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7A7"/>
    <w:rPr>
      <w:color w:val="0000FF"/>
      <w:u w:val="single"/>
    </w:rPr>
  </w:style>
  <w:style w:type="paragraph" w:styleId="BalloonText">
    <w:name w:val="Balloon Text"/>
    <w:basedOn w:val="Normal"/>
    <w:link w:val="BalloonTextChar"/>
    <w:uiPriority w:val="99"/>
    <w:semiHidden/>
    <w:unhideWhenUsed/>
    <w:rsid w:val="009A6A9F"/>
    <w:rPr>
      <w:rFonts w:ascii="Tahoma" w:hAnsi="Tahoma" w:cs="Tahoma"/>
      <w:sz w:val="16"/>
      <w:szCs w:val="16"/>
    </w:rPr>
  </w:style>
  <w:style w:type="character" w:customStyle="1" w:styleId="BalloonTextChar">
    <w:name w:val="Balloon Text Char"/>
    <w:basedOn w:val="DefaultParagraphFont"/>
    <w:link w:val="BalloonText"/>
    <w:uiPriority w:val="99"/>
    <w:semiHidden/>
    <w:rsid w:val="009A6A9F"/>
    <w:rPr>
      <w:rFonts w:ascii="Tahoma" w:hAnsi="Tahoma" w:cs="Tahoma"/>
      <w:sz w:val="16"/>
      <w:szCs w:val="16"/>
    </w:rPr>
  </w:style>
  <w:style w:type="paragraph" w:customStyle="1" w:styleId="FrameContents">
    <w:name w:val="Frame Contents"/>
    <w:basedOn w:val="Normal"/>
    <w:qFormat/>
    <w:rsid w:val="00B203C8"/>
    <w:rPr>
      <w:color w:val="00000A"/>
    </w:rPr>
  </w:style>
  <w:style w:type="paragraph" w:customStyle="1" w:styleId="TextBody">
    <w:name w:val="Text Body"/>
    <w:basedOn w:val="Normal"/>
    <w:rsid w:val="00B203C8"/>
    <w:pPr>
      <w:spacing w:after="140" w:line="288" w:lineRule="auto"/>
    </w:pPr>
    <w:rPr>
      <w:color w:val="00000A"/>
    </w:rPr>
  </w:style>
  <w:style w:type="character" w:styleId="Emphasis">
    <w:name w:val="Emphasis"/>
    <w:qFormat/>
    <w:rsid w:val="008D7669"/>
    <w:rPr>
      <w:i/>
      <w:iCs/>
    </w:rPr>
  </w:style>
  <w:style w:type="character" w:customStyle="1" w:styleId="InternetLink">
    <w:name w:val="Internet Link"/>
    <w:basedOn w:val="DefaultParagraphFont"/>
    <w:uiPriority w:val="99"/>
    <w:unhideWhenUsed/>
    <w:rsid w:val="008D7669"/>
    <w:rPr>
      <w:color w:val="0000FF" w:themeColor="hyperlink"/>
      <w:u w:val="single"/>
    </w:rPr>
  </w:style>
  <w:style w:type="character" w:customStyle="1" w:styleId="UnresolvedMention">
    <w:name w:val="Unresolved Mention"/>
    <w:basedOn w:val="DefaultParagraphFont"/>
    <w:uiPriority w:val="99"/>
    <w:semiHidden/>
    <w:unhideWhenUsed/>
    <w:rsid w:val="0031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2343">
      <w:bodyDiv w:val="1"/>
      <w:marLeft w:val="0"/>
      <w:marRight w:val="0"/>
      <w:marTop w:val="0"/>
      <w:marBottom w:val="0"/>
      <w:divBdr>
        <w:top w:val="none" w:sz="0" w:space="0" w:color="auto"/>
        <w:left w:val="none" w:sz="0" w:space="0" w:color="auto"/>
        <w:bottom w:val="none" w:sz="0" w:space="0" w:color="auto"/>
        <w:right w:val="none" w:sz="0" w:space="0" w:color="auto"/>
      </w:divBdr>
    </w:div>
    <w:div w:id="21046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eta-u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Royal seal of approval</vt:lpstr>
    </vt:vector>
  </TitlesOfParts>
  <Company>EMC</Company>
  <LinksUpToDate>false</LinksUpToDate>
  <CharactersWithSpaces>6420</CharactersWithSpaces>
  <SharedDoc>false</SharedDoc>
  <HLinks>
    <vt:vector size="6" baseType="variant">
      <vt:variant>
        <vt:i4>2687069</vt:i4>
      </vt:variant>
      <vt:variant>
        <vt:i4>0</vt:i4>
      </vt:variant>
      <vt:variant>
        <vt:i4>0</vt:i4>
      </vt:variant>
      <vt:variant>
        <vt:i4>5</vt:i4>
      </vt:variant>
      <vt:variant>
        <vt:lpwstr>mailto:deborahh@beta-int.com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Royal seal of approval</dc:title>
  <dc:creator>Deborah Hayward</dc:creator>
  <cp:lastModifiedBy>Claire Williams</cp:lastModifiedBy>
  <cp:revision>6</cp:revision>
  <cp:lastPrinted>2010-01-03T13:01:00Z</cp:lastPrinted>
  <dcterms:created xsi:type="dcterms:W3CDTF">2020-10-22T12:35:00Z</dcterms:created>
  <dcterms:modified xsi:type="dcterms:W3CDTF">2020-10-22T13:17:00Z</dcterms:modified>
</cp:coreProperties>
</file>